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08E81E66" w:rsidR="00E370AF" w:rsidRDefault="00B12654">
            <w:r w:rsidRPr="00B12654">
              <w:t>LTVIP2026TMIDS88461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5692B2A" w:rsidR="00E370AF" w:rsidRDefault="00B12654">
            <w:proofErr w:type="spellStart"/>
            <w:r w:rsidRPr="00B12654">
              <w:t>DocSpot</w:t>
            </w:r>
            <w:proofErr w:type="spellEnd"/>
            <w:r w:rsidRPr="00B12654">
              <w:t xml:space="preserve"> — Seamless Appointment Booking for Health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C174F6D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Overview</w:t>
      </w:r>
    </w:p>
    <w:p w14:paraId="554EFEAF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Solution architecture is a structured process that bridges the gap between business problems and technology implementation. It translates identified customer pain points and business requirements into a scalable, secure, and efficient technical solution.</w:t>
      </w:r>
    </w:p>
    <w:p w14:paraId="528D639A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 xml:space="preserve">For the </w:t>
      </w:r>
      <w:proofErr w:type="spellStart"/>
      <w:r w:rsidRPr="00B12654">
        <w:rPr>
          <w:rFonts w:ascii="Times New Roman" w:hAnsi="Times New Roman" w:cs="Times New Roman"/>
          <w:sz w:val="24"/>
          <w:szCs w:val="24"/>
        </w:rPr>
        <w:t>DocSpot</w:t>
      </w:r>
      <w:proofErr w:type="spellEnd"/>
      <w:r w:rsidRPr="00B12654">
        <w:rPr>
          <w:rFonts w:ascii="Times New Roman" w:hAnsi="Times New Roman" w:cs="Times New Roman"/>
          <w:sz w:val="24"/>
          <w:szCs w:val="24"/>
        </w:rPr>
        <w:t xml:space="preserve"> – Seamless Appointment Booking System, the solution architecture defines how the platform components interact to deliver a reliable healthcare appointment management system.</w:t>
      </w:r>
    </w:p>
    <w:p w14:paraId="1532F798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pict w14:anchorId="7EAEB0C9">
          <v:rect id="_x0000_i1049" style="width:0;height:1.5pt" o:hralign="center" o:hrstd="t" o:hr="t" fillcolor="#a0a0a0" stroked="f"/>
        </w:pict>
      </w:r>
    </w:p>
    <w:p w14:paraId="5F51443B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Goals of the Solution Architecture</w:t>
      </w:r>
    </w:p>
    <w:p w14:paraId="4BB3663F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The primary objectives of the solution architecture are to:</w:t>
      </w:r>
    </w:p>
    <w:p w14:paraId="3C665E6C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Identify the most appropriate technology stack to solve healthcare appointment management challenges efficiently.</w:t>
      </w:r>
    </w:p>
    <w:p w14:paraId="3E411F6A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Define the overall system structure, including frontend, backend, database, and third-party integrations.</w:t>
      </w:r>
    </w:p>
    <w:p w14:paraId="635EF89A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Describe system characteristics, such as scalability, performance, reliability, and security.</w:t>
      </w:r>
    </w:p>
    <w:p w14:paraId="4D7416A5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Translate business requirements into technical components and development modules.</w:t>
      </w:r>
    </w:p>
    <w:p w14:paraId="79958497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 xml:space="preserve">● Define system </w:t>
      </w:r>
      <w:proofErr w:type="spellStart"/>
      <w:r w:rsidRPr="00B12654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B12654">
        <w:rPr>
          <w:rFonts w:ascii="Times New Roman" w:hAnsi="Times New Roman" w:cs="Times New Roman"/>
          <w:sz w:val="24"/>
          <w:szCs w:val="24"/>
        </w:rPr>
        <w:t>, including data flow, authentication, booking logic, and notification workflows.</w:t>
      </w:r>
    </w:p>
    <w:p w14:paraId="780C8E16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Establish development phases and implementation roadmap aligned with project milestones.</w:t>
      </w:r>
    </w:p>
    <w:p w14:paraId="14B3DE4D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Ensure compliance and data protection standards suitable for healthcare-related information.</w:t>
      </w:r>
    </w:p>
    <w:p w14:paraId="5363F0A3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Provide clear technical specifications that guide development, testing, deployment, and maintenance.</w:t>
      </w:r>
    </w:p>
    <w:p w14:paraId="3C136DB0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pict w14:anchorId="0EC0FFA4">
          <v:rect id="_x0000_i1050" style="width:0;height:1.5pt" o:hralign="center" o:hrstd="t" o:hr="t" fillcolor="#a0a0a0" stroked="f"/>
        </w:pict>
      </w:r>
    </w:p>
    <w:p w14:paraId="5063D5EC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 xml:space="preserve">Key Architectural Objectives for </w:t>
      </w:r>
      <w:proofErr w:type="spellStart"/>
      <w:r w:rsidRPr="00B12654">
        <w:rPr>
          <w:rFonts w:ascii="Times New Roman" w:hAnsi="Times New Roman" w:cs="Times New Roman"/>
          <w:sz w:val="24"/>
          <w:szCs w:val="24"/>
        </w:rPr>
        <w:t>DocSpot</w:t>
      </w:r>
      <w:proofErr w:type="spellEnd"/>
    </w:p>
    <w:p w14:paraId="2112A889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Build a secure role-based system for Patients, Doctors, Admins, and Customer Care Executives.</w:t>
      </w:r>
      <w:r w:rsidRPr="00B12654">
        <w:rPr>
          <w:rFonts w:ascii="Times New Roman" w:hAnsi="Times New Roman" w:cs="Times New Roman"/>
          <w:sz w:val="24"/>
          <w:szCs w:val="24"/>
        </w:rPr>
        <w:br/>
        <w:t>● Enable real-time appointment booking with slot validation to prevent double bookings.</w:t>
      </w:r>
      <w:r w:rsidRPr="00B12654">
        <w:rPr>
          <w:rFonts w:ascii="Times New Roman" w:hAnsi="Times New Roman" w:cs="Times New Roman"/>
          <w:sz w:val="24"/>
          <w:szCs w:val="24"/>
        </w:rPr>
        <w:br/>
      </w:r>
      <w:r w:rsidRPr="00B12654">
        <w:rPr>
          <w:rFonts w:ascii="Times New Roman" w:hAnsi="Times New Roman" w:cs="Times New Roman"/>
          <w:sz w:val="24"/>
          <w:szCs w:val="24"/>
        </w:rPr>
        <w:lastRenderedPageBreak/>
        <w:t>● Implement scalable backend services capable of handling 1000+ concurrent users.</w:t>
      </w:r>
      <w:r w:rsidRPr="00B12654">
        <w:rPr>
          <w:rFonts w:ascii="Times New Roman" w:hAnsi="Times New Roman" w:cs="Times New Roman"/>
          <w:sz w:val="24"/>
          <w:szCs w:val="24"/>
        </w:rPr>
        <w:br/>
        <w:t>● Integrate email and SMS notification services for appointment confirmations and reminders.</w:t>
      </w:r>
      <w:r w:rsidRPr="00B12654">
        <w:rPr>
          <w:rFonts w:ascii="Times New Roman" w:hAnsi="Times New Roman" w:cs="Times New Roman"/>
          <w:sz w:val="24"/>
          <w:szCs w:val="24"/>
        </w:rPr>
        <w:br/>
        <w:t>● Maintain data integrity and audit logging for compliance and traceability.</w:t>
      </w:r>
      <w:r w:rsidRPr="00B12654">
        <w:rPr>
          <w:rFonts w:ascii="Times New Roman" w:hAnsi="Times New Roman" w:cs="Times New Roman"/>
          <w:sz w:val="24"/>
          <w:szCs w:val="24"/>
        </w:rPr>
        <w:br/>
        <w:t>● Support future enhancements such as payment integration and analytics expansion.</w:t>
      </w:r>
    </w:p>
    <w:p w14:paraId="63D85587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pict w14:anchorId="1D1BEA5B">
          <v:rect id="_x0000_i1051" style="width:0;height:1.5pt" o:hralign="center" o:hrstd="t" o:hr="t" fillcolor="#a0a0a0" stroked="f"/>
        </w:pict>
      </w:r>
    </w:p>
    <w:p w14:paraId="7D55FA00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Architecture Principles Followed</w:t>
      </w:r>
    </w:p>
    <w:p w14:paraId="6664C9A9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● Modular Design – Separation of concerns (Frontend → API → Services → Database).</w:t>
      </w:r>
      <w:r w:rsidRPr="00B12654">
        <w:rPr>
          <w:rFonts w:ascii="Times New Roman" w:hAnsi="Times New Roman" w:cs="Times New Roman"/>
          <w:sz w:val="24"/>
          <w:szCs w:val="24"/>
        </w:rPr>
        <w:br/>
        <w:t>● Service Layer Pattern – Controllers delegate logic to services for maintainability.</w:t>
      </w:r>
      <w:r w:rsidRPr="00B12654">
        <w:rPr>
          <w:rFonts w:ascii="Times New Roman" w:hAnsi="Times New Roman" w:cs="Times New Roman"/>
          <w:sz w:val="24"/>
          <w:szCs w:val="24"/>
        </w:rPr>
        <w:br/>
        <w:t>● RESTful API Standards – Clean, scalable endpoint design.</w:t>
      </w:r>
      <w:r w:rsidRPr="00B12654">
        <w:rPr>
          <w:rFonts w:ascii="Times New Roman" w:hAnsi="Times New Roman" w:cs="Times New Roman"/>
          <w:sz w:val="24"/>
          <w:szCs w:val="24"/>
        </w:rPr>
        <w:br/>
        <w:t xml:space="preserve">● Security First Approach – JWT authentication, </w:t>
      </w:r>
      <w:proofErr w:type="spellStart"/>
      <w:r w:rsidRPr="00B12654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B12654">
        <w:rPr>
          <w:rFonts w:ascii="Times New Roman" w:hAnsi="Times New Roman" w:cs="Times New Roman"/>
          <w:sz w:val="24"/>
          <w:szCs w:val="24"/>
        </w:rPr>
        <w:t xml:space="preserve"> hashing, role-based authorization.</w:t>
      </w:r>
      <w:r w:rsidRPr="00B12654">
        <w:rPr>
          <w:rFonts w:ascii="Times New Roman" w:hAnsi="Times New Roman" w:cs="Times New Roman"/>
          <w:sz w:val="24"/>
          <w:szCs w:val="24"/>
        </w:rPr>
        <w:br/>
        <w:t>● Scalability &amp; Performance Optimization – Redis caching, asynchronous job queues.</w:t>
      </w:r>
      <w:r w:rsidRPr="00B12654">
        <w:rPr>
          <w:rFonts w:ascii="Times New Roman" w:hAnsi="Times New Roman" w:cs="Times New Roman"/>
          <w:sz w:val="24"/>
          <w:szCs w:val="24"/>
        </w:rPr>
        <w:br/>
        <w:t>● Cloud-Ready Deployment – Designed for horizontal scaling and containerization.</w:t>
      </w:r>
    </w:p>
    <w:p w14:paraId="43993561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pict w14:anchorId="52FA6C3D">
          <v:rect id="_x0000_i1052" style="width:0;height:1.5pt" o:hralign="center" o:hrstd="t" o:hr="t" fillcolor="#a0a0a0" stroked="f"/>
        </w:pict>
      </w:r>
    </w:p>
    <w:p w14:paraId="67A1B409" w14:textId="77777777" w:rsidR="00B12654" w:rsidRPr="00B12654" w:rsidRDefault="00B12654" w:rsidP="00B12654">
      <w:p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High-Level Architecture Components</w:t>
      </w:r>
    </w:p>
    <w:p w14:paraId="4184A964" w14:textId="77777777" w:rsidR="00B12654" w:rsidRPr="00B12654" w:rsidRDefault="00B12654" w:rsidP="00B12654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Frontend Layer</w:t>
      </w:r>
    </w:p>
    <w:p w14:paraId="19633F4A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React-based Web Application</w:t>
      </w:r>
    </w:p>
    <w:p w14:paraId="0F7FCB2F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Role-based UI rendering</w:t>
      </w:r>
    </w:p>
    <w:p w14:paraId="34A2809F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Responsive design for mobile and desktop</w:t>
      </w:r>
    </w:p>
    <w:p w14:paraId="592D3697" w14:textId="77777777" w:rsidR="00B12654" w:rsidRPr="00B12654" w:rsidRDefault="00B12654" w:rsidP="00B12654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Backend Layer</w:t>
      </w:r>
    </w:p>
    <w:p w14:paraId="36942F19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Node.js with Express.js</w:t>
      </w:r>
    </w:p>
    <w:p w14:paraId="6DDFAFAA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RESTful APIs</w:t>
      </w:r>
    </w:p>
    <w:p w14:paraId="396307F1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Authentication &amp; Authorization (JWT)</w:t>
      </w:r>
    </w:p>
    <w:p w14:paraId="273473B5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Business Logic Services</w:t>
      </w:r>
    </w:p>
    <w:p w14:paraId="2247A15A" w14:textId="77777777" w:rsidR="00B12654" w:rsidRPr="00B12654" w:rsidRDefault="00B12654" w:rsidP="00B12654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Database Layer</w:t>
      </w:r>
    </w:p>
    <w:p w14:paraId="3105AED2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MongoDB with Mongoose</w:t>
      </w:r>
    </w:p>
    <w:p w14:paraId="42107FD0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Indexed collections for performance</w:t>
      </w:r>
    </w:p>
    <w:p w14:paraId="0E041A05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Audit logs and activity tracking</w:t>
      </w:r>
    </w:p>
    <w:p w14:paraId="4E66E1EB" w14:textId="77777777" w:rsidR="00B12654" w:rsidRPr="00B12654" w:rsidRDefault="00B12654" w:rsidP="00B12654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Queue &amp; Notification Layer</w:t>
      </w:r>
    </w:p>
    <w:p w14:paraId="5BF5E5BC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Redis + Bull for background job processing</w:t>
      </w:r>
    </w:p>
    <w:p w14:paraId="037B56AF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Email service integration (SMTP)</w:t>
      </w:r>
    </w:p>
    <w:p w14:paraId="2DB934F1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SMS service integration</w:t>
      </w:r>
    </w:p>
    <w:p w14:paraId="3530D253" w14:textId="77777777" w:rsidR="00B12654" w:rsidRPr="00B12654" w:rsidRDefault="00B12654" w:rsidP="00B12654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Security Layer</w:t>
      </w:r>
    </w:p>
    <w:p w14:paraId="2D018CA6" w14:textId="77777777" w:rsidR="00B12654" w:rsidRP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HTTPS encryption</w:t>
      </w:r>
    </w:p>
    <w:p w14:paraId="57651F6F" w14:textId="5A6FC8FE" w:rsidR="00B12654" w:rsidRDefault="00B12654" w:rsidP="00B12654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2654">
        <w:rPr>
          <w:rFonts w:ascii="Times New Roman" w:hAnsi="Times New Roman" w:cs="Times New Roman"/>
          <w:sz w:val="24"/>
          <w:szCs w:val="24"/>
        </w:rPr>
        <w:t>Input validation &amp; sanitization</w:t>
      </w:r>
      <w:r>
        <w:rPr>
          <w:rFonts w:ascii="Times New Roman" w:hAnsi="Times New Roman" w:cs="Times New Roman"/>
          <w:sz w:val="24"/>
          <w:szCs w:val="24"/>
        </w:rPr>
        <w:t xml:space="preserve"> &amp; </w:t>
      </w:r>
      <w:r w:rsidRPr="00B12654">
        <w:rPr>
          <w:rFonts w:ascii="Times New Roman" w:hAnsi="Times New Roman" w:cs="Times New Roman"/>
          <w:sz w:val="24"/>
          <w:szCs w:val="24"/>
        </w:rPr>
        <w:t>Role-Based Access Control (RBAC)</w:t>
      </w:r>
    </w:p>
    <w:p w14:paraId="3436894A" w14:textId="3394821D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77777777" w:rsidR="00E370AF" w:rsidRDefault="00000000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2FD46D14" wp14:editId="1C9D41AA">
            <wp:extent cx="6103620" cy="512826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136" cy="5128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A6CEF72B-01D1-48D0-8935-D3EAE80C05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0D7236C-3D00-48A3-9A7C-F23E26ACB449}"/>
    <w:embedBold r:id="rId3" w:fontKey="{2DB5B648-CEC9-47A8-9ECA-5E0AB44418C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9A0BBCC-6C08-421A-BAEB-773F77383513}"/>
    <w:embedItalic r:id="rId5" w:fontKey="{D8FD0C10-1B20-4654-ABCD-0ECB60DA81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10CE9262-FE3C-4590-AE69-B19E30A653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E1279"/>
    <w:multiLevelType w:val="multilevel"/>
    <w:tmpl w:val="E24AB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1"/>
  </w:num>
  <w:num w:numId="2" w16cid:durableId="883061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862077"/>
    <w:rsid w:val="008A204C"/>
    <w:rsid w:val="00B12654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486</Words>
  <Characters>2775</Characters>
  <Application>Microsoft Office Word</Application>
  <DocSecurity>0</DocSecurity>
  <Lines>23</Lines>
  <Paragraphs>6</Paragraphs>
  <ScaleCrop>false</ScaleCrop>
  <Company/>
  <LinksUpToDate>false</LinksUpToDate>
  <CharactersWithSpaces>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jaya prakash maneri</cp:lastModifiedBy>
  <cp:revision>2</cp:revision>
  <dcterms:created xsi:type="dcterms:W3CDTF">2026-02-15T13:15:00Z</dcterms:created>
  <dcterms:modified xsi:type="dcterms:W3CDTF">2026-02-15T13:15:00Z</dcterms:modified>
</cp:coreProperties>
</file>